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A6C40" w14:textId="77777777" w:rsidR="00C42928" w:rsidRDefault="00C42928" w:rsidP="00C42928">
      <w:pPr>
        <w:pStyle w:val="Default"/>
      </w:pPr>
    </w:p>
    <w:p w14:paraId="6807866D" w14:textId="77777777" w:rsidR="000972CB" w:rsidRDefault="000972CB" w:rsidP="00C42928">
      <w:pPr>
        <w:pStyle w:val="Default"/>
      </w:pPr>
    </w:p>
    <w:p w14:paraId="03BCDFC3" w14:textId="77777777" w:rsidR="000972CB" w:rsidRDefault="000972CB" w:rsidP="00C42928">
      <w:pPr>
        <w:pStyle w:val="Default"/>
      </w:pPr>
    </w:p>
    <w:p w14:paraId="7FE0FF59" w14:textId="77777777" w:rsidR="005F3DFA" w:rsidRP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proofErr w:type="spellStart"/>
      <w:r w:rsidRPr="005F3DFA">
        <w:rPr>
          <w:rFonts w:ascii="Arial" w:eastAsia="Times New Roman" w:hAnsi="Arial" w:cs="Arial"/>
          <w:b/>
          <w:sz w:val="24"/>
          <w:szCs w:val="24"/>
          <w:lang w:eastAsia="it-IT"/>
        </w:rPr>
        <w:t>HyGenikx</w:t>
      </w:r>
      <w:proofErr w:type="spellEnd"/>
      <w:r w:rsidRPr="005F3D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Air e Surface</w:t>
      </w:r>
    </w:p>
    <w:p w14:paraId="75B0EC6B" w14:textId="77777777" w:rsidR="005F3DFA" w:rsidRP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14:paraId="1F6AC513" w14:textId="77777777" w:rsidR="005F3DFA" w:rsidRP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Sistema di sterilizzazione per ARIA E SUPERFICI certificata tramite ossidazione </w:t>
      </w:r>
      <w:proofErr w:type="spellStart"/>
      <w:r w:rsidRPr="005F3DFA">
        <w:rPr>
          <w:rFonts w:ascii="Arial" w:eastAsia="Times New Roman" w:hAnsi="Arial" w:cs="Arial"/>
          <w:b/>
          <w:sz w:val="24"/>
          <w:szCs w:val="24"/>
          <w:lang w:eastAsia="it-IT"/>
        </w:rPr>
        <w:t>fotocalitica</w:t>
      </w:r>
      <w:proofErr w:type="spellEnd"/>
      <w:r w:rsidRPr="005F3DFA">
        <w:rPr>
          <w:rFonts w:ascii="Arial" w:eastAsia="Times New Roman" w:hAnsi="Arial" w:cs="Arial"/>
          <w:b/>
          <w:sz w:val="24"/>
          <w:szCs w:val="24"/>
          <w:lang w:eastAsia="it-IT"/>
        </w:rPr>
        <w:t>; Controllo delle infezioni 24 ore su 24, 7 giorni su 7.</w:t>
      </w:r>
    </w:p>
    <w:p w14:paraId="5E173BA6" w14:textId="77777777" w:rsidR="005F3DFA" w:rsidRP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14:paraId="3C582FAA" w14:textId="77777777" w:rsidR="005F3DFA" w:rsidRP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 xml:space="preserve">Modello </w:t>
      </w:r>
      <w:r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>Grandi Ambienti</w:t>
      </w:r>
      <w:r w:rsidRPr="005F3DFA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 xml:space="preserve"> – Cod. </w:t>
      </w:r>
      <w:r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>AF100 – Cod. 02440</w:t>
      </w:r>
    </w:p>
    <w:p w14:paraId="1E2956DD" w14:textId="77777777" w:rsidR="005F3DFA" w:rsidRP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14:paraId="32F6286A" w14:textId="77777777" w:rsidR="005F3DFA" w:rsidRP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>
        <w:rPr>
          <w:rFonts w:ascii="Arial" w:eastAsia="Times New Roman" w:hAnsi="Arial" w:cs="Arial"/>
          <w:b/>
          <w:sz w:val="24"/>
          <w:szCs w:val="24"/>
          <w:lang w:eastAsia="it-IT"/>
        </w:rPr>
        <w:t>Finitura TITANIO</w:t>
      </w:r>
      <w:r w:rsidRPr="005F3D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it-IT"/>
        </w:rPr>
        <w:t>Copre aree fino a 100</w:t>
      </w:r>
      <w:r w:rsidRPr="005F3D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mq che sono costantemente occupati e hanno una bassa ventilazione e movimento d'aria.</w:t>
      </w:r>
    </w:p>
    <w:p w14:paraId="287932F7" w14:textId="77777777" w:rsid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4CA4FA02" w14:textId="77777777" w:rsidR="005F3DFA" w:rsidRDefault="005F3DFA" w:rsidP="005F3D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noProof/>
          <w:lang w:eastAsia="it-IT"/>
        </w:rPr>
        <w:drawing>
          <wp:inline distT="0" distB="0" distL="0" distR="0" wp14:anchorId="05ACCB28" wp14:editId="50FA73A1">
            <wp:extent cx="1598101" cy="2552700"/>
            <wp:effectExtent l="0" t="0" r="254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4231" cy="2562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F3DFA">
        <w:rPr>
          <w:rFonts w:ascii="Arial" w:eastAsia="Times New Roman" w:hAnsi="Arial" w:cs="Arial"/>
          <w:noProof/>
          <w:sz w:val="24"/>
          <w:szCs w:val="24"/>
          <w:lang w:eastAsia="it-IT"/>
        </w:rPr>
        <w:drawing>
          <wp:inline distT="0" distB="0" distL="0" distR="0" wp14:anchorId="3332C6E0" wp14:editId="3E043B9E">
            <wp:extent cx="874201" cy="2750820"/>
            <wp:effectExtent l="0" t="0" r="254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75" cy="2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17F51E" w14:textId="77777777" w:rsidR="005F3DFA" w:rsidRPr="000972CB" w:rsidRDefault="005F3DFA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62236A4B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03B1BCC1" w14:textId="77777777" w:rsid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CARATTERISTICHE E BENEFICI</w:t>
      </w:r>
    </w:p>
    <w:p w14:paraId="54A2F51B" w14:textId="77777777" w:rsidR="005F3DFA" w:rsidRPr="005F3DFA" w:rsidRDefault="005F3DFA" w:rsidP="005F3DFA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>Possibilità di montaggio a parete o soffitto con quattro viti. In alternativa, posiziona</w:t>
      </w:r>
      <w:r>
        <w:rPr>
          <w:rFonts w:ascii="Arial" w:eastAsia="Times New Roman" w:hAnsi="Arial" w:cs="Arial"/>
          <w:sz w:val="24"/>
          <w:szCs w:val="24"/>
          <w:lang w:eastAsia="it-IT"/>
        </w:rPr>
        <w:t>r</w:t>
      </w:r>
      <w:r w:rsidRPr="005F3DFA">
        <w:rPr>
          <w:rFonts w:ascii="Arial" w:eastAsia="Times New Roman" w:hAnsi="Arial" w:cs="Arial"/>
          <w:sz w:val="24"/>
          <w:szCs w:val="24"/>
          <w:lang w:eastAsia="it-IT"/>
        </w:rPr>
        <w:t>lo in piano con piedini in gomma forniti su una superficie alta</w:t>
      </w:r>
    </w:p>
    <w:p w14:paraId="0AA1E11B" w14:textId="77777777" w:rsidR="005F3DFA" w:rsidRPr="005F3DFA" w:rsidRDefault="005F3DFA" w:rsidP="005F3DFA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Gli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Uvc</w:t>
      </w:r>
      <w:proofErr w:type="spell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son stati riconosciuti come efficaci dall’ I.S.S. nella comunicazione 25 del maggio 2020 come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inattivatore</w:t>
      </w:r>
      <w:proofErr w:type="spell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del coronavirus.</w:t>
      </w:r>
    </w:p>
    <w:p w14:paraId="7F45898B" w14:textId="77777777" w:rsidR="005F3DFA" w:rsidRDefault="005F3DFA" w:rsidP="000972CB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t>Migliora il controllo delle infezioni per il personale e i clienti</w:t>
      </w:r>
      <w:r>
        <w:rPr>
          <w:rFonts w:ascii="Arial" w:eastAsia="Times New Roman" w:hAnsi="Arial" w:cs="Arial"/>
          <w:sz w:val="24"/>
          <w:szCs w:val="24"/>
          <w:lang w:eastAsia="it-IT"/>
        </w:rPr>
        <w:t>, in ottica di diminuzione del rischio (D.V.R.)</w:t>
      </w:r>
    </w:p>
    <w:p w14:paraId="29BA974D" w14:textId="77777777" w:rsidR="000972CB" w:rsidRPr="005F3DFA" w:rsidRDefault="000972CB" w:rsidP="000972CB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Uccide Escherichia coli (E. coli),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Staphylococcus</w:t>
      </w:r>
      <w:proofErr w:type="spell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aureus</w:t>
      </w:r>
      <w:proofErr w:type="spell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(S.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aureus</w:t>
      </w:r>
      <w:proofErr w:type="spellEnd"/>
      <w:proofErr w:type="gram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),Clostridium</w:t>
      </w:r>
      <w:proofErr w:type="gram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difficile (C. difficile),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Aspergillus</w:t>
      </w:r>
      <w:proofErr w:type="spell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fumigatus</w:t>
      </w:r>
      <w:proofErr w:type="spell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e altri</w:t>
      </w:r>
      <w:r w:rsidR="00474DE2"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5F3DFA">
        <w:rPr>
          <w:rFonts w:ascii="Arial" w:eastAsia="Times New Roman" w:hAnsi="Arial" w:cs="Arial"/>
          <w:sz w:val="24"/>
          <w:szCs w:val="24"/>
          <w:lang w:eastAsia="it-IT"/>
        </w:rPr>
        <w:t>fonti primarie di infezioni</w:t>
      </w:r>
      <w:r w:rsidR="00474DE2" w:rsidRPr="005F3DFA">
        <w:rPr>
          <w:rFonts w:ascii="Arial" w:eastAsia="Times New Roman" w:hAnsi="Arial" w:cs="Arial"/>
          <w:sz w:val="24"/>
          <w:szCs w:val="24"/>
          <w:lang w:eastAsia="it-IT"/>
        </w:rPr>
        <w:t>.</w:t>
      </w:r>
    </w:p>
    <w:p w14:paraId="764B3DE9" w14:textId="77777777" w:rsidR="000972CB" w:rsidRPr="005F3DFA" w:rsidRDefault="000972CB" w:rsidP="005F3DFA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>Migliora in modo significativo gli standard di igiene a livelli impossibili</w:t>
      </w:r>
      <w:r w:rsidR="005F3DFA"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da </w:t>
      </w:r>
      <w:r w:rsidRPr="005F3DFA">
        <w:rPr>
          <w:rFonts w:ascii="Arial" w:eastAsia="Times New Roman" w:hAnsi="Arial" w:cs="Arial"/>
          <w:sz w:val="24"/>
          <w:szCs w:val="24"/>
          <w:lang w:eastAsia="it-IT"/>
        </w:rPr>
        <w:t>mantenere con i metodi di pulizia tradizionali da soli</w:t>
      </w:r>
      <w:r w:rsidR="005F3DFA" w:rsidRPr="005F3DFA">
        <w:rPr>
          <w:rFonts w:ascii="Arial" w:eastAsia="Times New Roman" w:hAnsi="Arial" w:cs="Arial"/>
          <w:sz w:val="24"/>
          <w:szCs w:val="24"/>
          <w:lang w:eastAsia="it-IT"/>
        </w:rPr>
        <w:t>.</w:t>
      </w:r>
    </w:p>
    <w:p w14:paraId="3F9304C9" w14:textId="77777777" w:rsidR="000972CB" w:rsidRPr="005F3DFA" w:rsidRDefault="000972CB" w:rsidP="005F3DFA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>Elimina gli odori sgradevoli affrontandoli alla fonte</w:t>
      </w:r>
      <w:r w:rsidR="00474DE2" w:rsidRPr="005F3DFA">
        <w:rPr>
          <w:rFonts w:ascii="Arial" w:eastAsia="Times New Roman" w:hAnsi="Arial" w:cs="Arial"/>
          <w:sz w:val="24"/>
          <w:szCs w:val="24"/>
          <w:lang w:eastAsia="it-IT"/>
        </w:rPr>
        <w:t>.</w:t>
      </w:r>
    </w:p>
    <w:p w14:paraId="062B77A7" w14:textId="77777777" w:rsidR="000972CB" w:rsidRPr="005F3DFA" w:rsidRDefault="000972CB" w:rsidP="005F3DFA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>Elimina batteri, virus, muffe, funghi e sostanze organiche volatili</w:t>
      </w:r>
      <w:r w:rsidR="005F3DFA"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5F3DFA">
        <w:rPr>
          <w:rFonts w:ascii="Arial" w:eastAsia="Times New Roman" w:hAnsi="Arial" w:cs="Arial"/>
          <w:sz w:val="24"/>
          <w:szCs w:val="24"/>
          <w:lang w:eastAsia="it-IT"/>
        </w:rPr>
        <w:t>composti (COV), sia nell'aria che su superfici esposte, anche in luoghi più difficili da raggiungere</w:t>
      </w:r>
    </w:p>
    <w:p w14:paraId="4C99F2F8" w14:textId="77777777" w:rsidR="000972CB" w:rsidRPr="005F3DFA" w:rsidRDefault="000972CB" w:rsidP="005F3DFA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>Sicuro da usare e per l'ambiente</w:t>
      </w:r>
    </w:p>
    <w:p w14:paraId="490B01DD" w14:textId="77777777" w:rsidR="000972CB" w:rsidRPr="005F3DFA" w:rsidRDefault="000972CB" w:rsidP="005F3DFA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>Migliora il controllo delle infezioni per il personale e i visitatori</w:t>
      </w:r>
    </w:p>
    <w:p w14:paraId="46535918" w14:textId="77777777" w:rsidR="005F3DFA" w:rsidRDefault="000972CB" w:rsidP="000972CB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lastRenderedPageBreak/>
        <w:t>Riduce l'assenteismo del personale</w:t>
      </w:r>
    </w:p>
    <w:p w14:paraId="068DD772" w14:textId="77777777" w:rsidR="005F3DFA" w:rsidRDefault="000972CB" w:rsidP="000972CB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Alimentazione tramite una spina * che consente un'installazione flessibile e un facile </w:t>
      </w:r>
      <w:proofErr w:type="spellStart"/>
      <w:r w:rsidRPr="005F3DFA">
        <w:rPr>
          <w:rFonts w:ascii="Arial" w:eastAsia="Times New Roman" w:hAnsi="Arial" w:cs="Arial"/>
          <w:sz w:val="24"/>
          <w:szCs w:val="24"/>
          <w:lang w:eastAsia="it-IT"/>
        </w:rPr>
        <w:t>collegamentoa</w:t>
      </w:r>
      <w:proofErr w:type="spellEnd"/>
      <w:r w:rsidRPr="005F3DFA">
        <w:rPr>
          <w:rFonts w:ascii="Arial" w:eastAsia="Times New Roman" w:hAnsi="Arial" w:cs="Arial"/>
          <w:sz w:val="24"/>
          <w:szCs w:val="24"/>
          <w:lang w:eastAsia="it-IT"/>
        </w:rPr>
        <w:t xml:space="preserve"> una presa di corrente isolata esistente o a una spina con fusibile commutato</w:t>
      </w:r>
      <w:r w:rsidR="005F3DFA">
        <w:rPr>
          <w:rFonts w:ascii="Arial" w:eastAsia="Times New Roman" w:hAnsi="Arial" w:cs="Arial"/>
          <w:sz w:val="24"/>
          <w:szCs w:val="24"/>
          <w:lang w:eastAsia="it-IT"/>
        </w:rPr>
        <w:t>-</w:t>
      </w:r>
    </w:p>
    <w:p w14:paraId="0A8EEF35" w14:textId="77777777" w:rsidR="000972CB" w:rsidRPr="005F3DFA" w:rsidRDefault="000972CB" w:rsidP="000972CB">
      <w:pPr>
        <w:pStyle w:val="Paragrafoelenco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5F3DFA">
        <w:rPr>
          <w:rFonts w:ascii="Arial" w:eastAsia="Times New Roman" w:hAnsi="Arial" w:cs="Arial"/>
          <w:sz w:val="24"/>
          <w:szCs w:val="24"/>
          <w:lang w:eastAsia="it-IT"/>
        </w:rPr>
        <w:t>Robusto rivestimento esterno in alluminio antivandalo</w:t>
      </w:r>
    </w:p>
    <w:p w14:paraId="287B7FF9" w14:textId="77777777" w:rsid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24E94462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INFORMAZIONI TECNICHE</w:t>
      </w:r>
    </w:p>
    <w:p w14:paraId="23F11DAC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Combina tecnologie: ossidazione germicida, irradiazione germicida,</w:t>
      </w:r>
      <w:r w:rsidR="005F3DFA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0972CB">
        <w:rPr>
          <w:rFonts w:ascii="Arial" w:eastAsia="Times New Roman" w:hAnsi="Arial" w:cs="Arial"/>
          <w:sz w:val="24"/>
          <w:szCs w:val="24"/>
          <w:lang w:eastAsia="it-IT"/>
        </w:rPr>
        <w:t>Doppia banda d'onda Plasma Quattro</w:t>
      </w:r>
      <w:r w:rsidR="005F3DFA">
        <w:rPr>
          <w:rFonts w:ascii="Arial" w:eastAsia="Times New Roman" w:hAnsi="Arial" w:cs="Arial"/>
          <w:sz w:val="24"/>
          <w:szCs w:val="24"/>
          <w:lang w:eastAsia="it-IT"/>
        </w:rPr>
        <w:t>.</w:t>
      </w:r>
    </w:p>
    <w:p w14:paraId="740C208E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 xml:space="preserve">• 220-230 V, 50/60 Hz, 33 W, 1 </w:t>
      </w:r>
      <w:proofErr w:type="spellStart"/>
      <w:r w:rsidRPr="000972CB">
        <w:rPr>
          <w:rFonts w:ascii="Arial" w:eastAsia="Times New Roman" w:hAnsi="Arial" w:cs="Arial"/>
          <w:sz w:val="24"/>
          <w:szCs w:val="24"/>
          <w:lang w:eastAsia="it-IT"/>
        </w:rPr>
        <w:t>Ph</w:t>
      </w:r>
      <w:proofErr w:type="spellEnd"/>
      <w:r w:rsidRPr="000972CB">
        <w:rPr>
          <w:rFonts w:ascii="Arial" w:eastAsia="Times New Roman" w:hAnsi="Arial" w:cs="Arial"/>
          <w:sz w:val="24"/>
          <w:szCs w:val="24"/>
          <w:lang w:eastAsia="it-IT"/>
        </w:rPr>
        <w:t xml:space="preserve"> + N + E. Fornitura ininterrotta - 24 ore</w:t>
      </w:r>
    </w:p>
    <w:p w14:paraId="1049D5F5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operazione richiesta. Alto livello</w:t>
      </w:r>
    </w:p>
    <w:p w14:paraId="7BA1E0E8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Cavo di alimentazione a quadrifoglio da 1,8 m con spina * da collegare adeguatamente</w:t>
      </w:r>
    </w:p>
    <w:p w14:paraId="0C3E1A5F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presa isolata o derivazione con fusibile commutato (con messa a terra dedicata)</w:t>
      </w:r>
    </w:p>
    <w:p w14:paraId="45866C2D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La ventola è schermata dietro un cappuccio protettivo per evitare potenziali lesioni</w:t>
      </w:r>
    </w:p>
    <w:p w14:paraId="50F0E6FE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Certificato SGS</w:t>
      </w:r>
    </w:p>
    <w:p w14:paraId="44DA86A6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Marchio CE</w:t>
      </w:r>
    </w:p>
    <w:p w14:paraId="0E6C691F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Direttiva sulla bassa tensione (LVD) 2014/35 / UE:</w:t>
      </w:r>
    </w:p>
    <w:p w14:paraId="7009836E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EN60335-2-65: 2003 + A1: 2008 + A11: 2012 EN60335-1: 2012 + A11: 2014</w:t>
      </w:r>
    </w:p>
    <w:p w14:paraId="38040381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Direttiva sulla compatibilità elettromagnetica (EMC) 2014/30 / UE:</w:t>
      </w:r>
    </w:p>
    <w:p w14:paraId="0D073F1D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EN55014-1: 2017, EN61000-3-2: 2014, EN610000-3-3: 2013,</w:t>
      </w:r>
    </w:p>
    <w:p w14:paraId="6A0CE771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EN55014-2: 2015</w:t>
      </w:r>
    </w:p>
    <w:p w14:paraId="0C17C4D4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Prodotto in conformità con gli standard europei</w:t>
      </w:r>
    </w:p>
    <w:p w14:paraId="06E6A647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Prodotto sotto il controllo del nostro completo BSI ISO 9001: 2015</w:t>
      </w:r>
      <w:r w:rsidR="00665EAB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0972CB">
        <w:rPr>
          <w:rFonts w:ascii="Arial" w:eastAsia="Times New Roman" w:hAnsi="Arial" w:cs="Arial"/>
          <w:sz w:val="24"/>
          <w:szCs w:val="24"/>
          <w:lang w:eastAsia="it-IT"/>
        </w:rPr>
        <w:t>Sistema di gestione della qualità (certificato FS 616985)</w:t>
      </w:r>
    </w:p>
    <w:p w14:paraId="59859A2E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• Certificato di classe I per l'isolamento elettrico</w:t>
      </w:r>
    </w:p>
    <w:p w14:paraId="7578ACE0" w14:textId="77777777" w:rsid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318D093C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MANUTENZIONE E PULIZIA</w:t>
      </w:r>
    </w:p>
    <w:p w14:paraId="0AA80004" w14:textId="77777777" w:rsidR="000972CB" w:rsidRPr="000972CB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0972CB">
        <w:rPr>
          <w:rFonts w:ascii="Arial" w:eastAsia="Times New Roman" w:hAnsi="Arial" w:cs="Arial"/>
          <w:sz w:val="24"/>
          <w:szCs w:val="24"/>
          <w:lang w:eastAsia="it-IT"/>
        </w:rPr>
        <w:t>Pulizia del cromo: non utilizzare prodotti abrasivi, a base di cloro o acidi</w:t>
      </w:r>
      <w:r w:rsidR="005F3DFA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0972CB">
        <w:rPr>
          <w:rFonts w:ascii="Arial" w:eastAsia="Times New Roman" w:hAnsi="Arial" w:cs="Arial"/>
          <w:sz w:val="24"/>
          <w:szCs w:val="24"/>
          <w:lang w:eastAsia="it-IT"/>
        </w:rPr>
        <w:t>prodotti per la pulizia. Evitare il contatto con concentrato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a base di </w:t>
      </w:r>
      <w:r w:rsidR="005F3DFA">
        <w:rPr>
          <w:rFonts w:ascii="Arial" w:eastAsia="Times New Roman" w:hAnsi="Arial" w:cs="Arial"/>
          <w:sz w:val="24"/>
          <w:szCs w:val="24"/>
          <w:lang w:eastAsia="it-IT"/>
        </w:rPr>
        <w:t>candeggina</w:t>
      </w:r>
      <w:r w:rsidRPr="000972CB">
        <w:rPr>
          <w:rFonts w:ascii="Arial" w:eastAsia="Times New Roman" w:hAnsi="Arial" w:cs="Arial"/>
          <w:sz w:val="24"/>
          <w:szCs w:val="24"/>
          <w:lang w:eastAsia="it-IT"/>
        </w:rPr>
        <w:t xml:space="preserve">. Pulire con acqua </w:t>
      </w:r>
      <w:r>
        <w:rPr>
          <w:rFonts w:ascii="Arial" w:eastAsia="Times New Roman" w:hAnsi="Arial" w:cs="Arial"/>
          <w:sz w:val="24"/>
          <w:szCs w:val="24"/>
          <w:lang w:eastAsia="it-IT"/>
        </w:rPr>
        <w:t>insaponata</w:t>
      </w:r>
      <w:r w:rsidRPr="000972CB">
        <w:rPr>
          <w:rFonts w:ascii="Arial" w:eastAsia="Times New Roman" w:hAnsi="Arial" w:cs="Arial"/>
          <w:sz w:val="24"/>
          <w:szCs w:val="24"/>
          <w:lang w:eastAsia="it-IT"/>
        </w:rPr>
        <w:t xml:space="preserve"> utilizzando un panno o una spugna.</w:t>
      </w:r>
    </w:p>
    <w:p w14:paraId="6A155C49" w14:textId="77777777" w:rsidR="000972CB" w:rsidRPr="000972CB" w:rsidRDefault="000972CB" w:rsidP="00C42928">
      <w:pPr>
        <w:pStyle w:val="Default"/>
        <w:rPr>
          <w:rFonts w:ascii="Arial" w:hAnsi="Arial" w:cs="Arial"/>
        </w:rPr>
      </w:pPr>
    </w:p>
    <w:p w14:paraId="50825D9F" w14:textId="77777777" w:rsidR="000972CB" w:rsidRDefault="000972CB" w:rsidP="00C42928">
      <w:pPr>
        <w:pStyle w:val="Default"/>
      </w:pPr>
    </w:p>
    <w:p w14:paraId="344E7554" w14:textId="77777777" w:rsidR="000972CB" w:rsidRDefault="000972CB" w:rsidP="00C42928">
      <w:pPr>
        <w:pStyle w:val="Default"/>
      </w:pPr>
    </w:p>
    <w:p w14:paraId="40F7E5D1" w14:textId="77777777" w:rsidR="000972CB" w:rsidRDefault="000972CB" w:rsidP="00C42928">
      <w:pPr>
        <w:pStyle w:val="Default"/>
      </w:pPr>
    </w:p>
    <w:p w14:paraId="013855A7" w14:textId="77777777" w:rsidR="000972CB" w:rsidRDefault="000972CB" w:rsidP="00C42928">
      <w:pPr>
        <w:pStyle w:val="Default"/>
      </w:pPr>
    </w:p>
    <w:p w14:paraId="693A8929" w14:textId="77777777" w:rsidR="000972CB" w:rsidRDefault="000972CB" w:rsidP="00C42928">
      <w:pPr>
        <w:pStyle w:val="Default"/>
      </w:pPr>
    </w:p>
    <w:sectPr w:rsidR="000972CB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7FB4E1" w14:textId="77777777" w:rsidR="00AB7E01" w:rsidRDefault="00AB7E01" w:rsidP="00247D9D">
      <w:pPr>
        <w:spacing w:after="0" w:line="240" w:lineRule="auto"/>
      </w:pPr>
      <w:r>
        <w:separator/>
      </w:r>
    </w:p>
  </w:endnote>
  <w:endnote w:type="continuationSeparator" w:id="0">
    <w:p w14:paraId="6123A74A" w14:textId="77777777" w:rsidR="00AB7E01" w:rsidRDefault="00AB7E01" w:rsidP="00247D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gency FB">
    <w:altName w:val="Agency FB"/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FF7BC" w14:textId="77777777" w:rsidR="00AB7E01" w:rsidRDefault="00AB7E01" w:rsidP="00247D9D">
      <w:pPr>
        <w:spacing w:after="0" w:line="240" w:lineRule="auto"/>
      </w:pPr>
      <w:r>
        <w:separator/>
      </w:r>
    </w:p>
  </w:footnote>
  <w:footnote w:type="continuationSeparator" w:id="0">
    <w:p w14:paraId="778B3194" w14:textId="77777777" w:rsidR="00AB7E01" w:rsidRDefault="00AB7E01" w:rsidP="00247D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F0CBF" w14:textId="77777777" w:rsidR="00247D9D" w:rsidRDefault="00247D9D">
    <w:pPr>
      <w:pStyle w:val="Intestazione"/>
    </w:pPr>
    <w:r w:rsidRPr="00247D9D">
      <w:rPr>
        <w:noProof/>
        <w:lang w:eastAsia="it-IT"/>
      </w:rPr>
      <w:drawing>
        <wp:inline distT="0" distB="0" distL="0" distR="0" wp14:anchorId="54457B83" wp14:editId="08A031A0">
          <wp:extent cx="2430780" cy="1158240"/>
          <wp:effectExtent l="0" t="0" r="7620" b="381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0780" cy="1158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Pr="00247D9D">
      <w:rPr>
        <w:b/>
      </w:rPr>
      <w:t>Scheda Tecnica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CB62FF"/>
    <w:multiLevelType w:val="hybridMultilevel"/>
    <w:tmpl w:val="F356D3F8"/>
    <w:lvl w:ilvl="0" w:tplc="433831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9597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928"/>
    <w:rsid w:val="000972CB"/>
    <w:rsid w:val="00247D9D"/>
    <w:rsid w:val="00314FB4"/>
    <w:rsid w:val="00474DE2"/>
    <w:rsid w:val="004E42C4"/>
    <w:rsid w:val="00563F3B"/>
    <w:rsid w:val="005C6D24"/>
    <w:rsid w:val="005F3DFA"/>
    <w:rsid w:val="00665EAB"/>
    <w:rsid w:val="006D7B0D"/>
    <w:rsid w:val="00716F1C"/>
    <w:rsid w:val="00726E11"/>
    <w:rsid w:val="00733987"/>
    <w:rsid w:val="008F2C8C"/>
    <w:rsid w:val="009127A3"/>
    <w:rsid w:val="00984315"/>
    <w:rsid w:val="009A37DB"/>
    <w:rsid w:val="009D49ED"/>
    <w:rsid w:val="00AB7E01"/>
    <w:rsid w:val="00B01D4F"/>
    <w:rsid w:val="00B57DC4"/>
    <w:rsid w:val="00C42928"/>
    <w:rsid w:val="00CA43BB"/>
    <w:rsid w:val="00D44103"/>
    <w:rsid w:val="00D737D2"/>
    <w:rsid w:val="00DC0A86"/>
    <w:rsid w:val="00E94944"/>
    <w:rsid w:val="00F67AB0"/>
    <w:rsid w:val="00FE3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62C8C0"/>
  <w15:chartTrackingRefBased/>
  <w15:docId w15:val="{A8FD5437-74BC-4EB5-A10A-6093C8D33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C42928"/>
    <w:pPr>
      <w:autoSpaceDE w:val="0"/>
      <w:autoSpaceDN w:val="0"/>
      <w:adjustRightInd w:val="0"/>
      <w:spacing w:after="0" w:line="240" w:lineRule="auto"/>
    </w:pPr>
    <w:rPr>
      <w:rFonts w:ascii="Agency FB" w:hAnsi="Agency FB" w:cs="Agency FB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247D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47D9D"/>
  </w:style>
  <w:style w:type="paragraph" w:styleId="Pidipagina">
    <w:name w:val="footer"/>
    <w:basedOn w:val="Normale"/>
    <w:link w:val="PidipaginaCarattere"/>
    <w:uiPriority w:val="99"/>
    <w:unhideWhenUsed/>
    <w:rsid w:val="00247D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47D9D"/>
  </w:style>
  <w:style w:type="paragraph" w:styleId="Paragrafoelenco">
    <w:name w:val="List Paragraph"/>
    <w:basedOn w:val="Normale"/>
    <w:uiPriority w:val="34"/>
    <w:qFormat/>
    <w:rsid w:val="005F3D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368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9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440</Words>
  <Characters>2512</Characters>
  <Application>Microsoft Office Word</Application>
  <DocSecurity>4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Santinato</dc:creator>
  <cp:keywords/>
  <dc:description/>
  <cp:lastModifiedBy>Monica Galloni</cp:lastModifiedBy>
  <cp:revision>2</cp:revision>
  <dcterms:created xsi:type="dcterms:W3CDTF">2023-03-03T16:22:00Z</dcterms:created>
  <dcterms:modified xsi:type="dcterms:W3CDTF">2023-03-03T16:22:00Z</dcterms:modified>
</cp:coreProperties>
</file>