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BFC5FC" w14:textId="77777777" w:rsidR="00C42928" w:rsidRDefault="00C42928" w:rsidP="00C42928">
      <w:pPr>
        <w:pStyle w:val="Default"/>
      </w:pPr>
    </w:p>
    <w:p w14:paraId="0A1B404C" w14:textId="77777777" w:rsidR="000972CB" w:rsidRDefault="000972CB" w:rsidP="00C42928">
      <w:pPr>
        <w:pStyle w:val="Default"/>
      </w:pPr>
    </w:p>
    <w:p w14:paraId="527E5EBA" w14:textId="77777777" w:rsidR="00D83923" w:rsidRPr="00951BFA" w:rsidRDefault="00D83923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it-IT"/>
        </w:rPr>
      </w:pPr>
      <w:proofErr w:type="spellStart"/>
      <w:r w:rsidRPr="00951BFA">
        <w:rPr>
          <w:rFonts w:ascii="Arial" w:eastAsia="Times New Roman" w:hAnsi="Arial" w:cs="Arial"/>
          <w:b/>
          <w:sz w:val="24"/>
          <w:szCs w:val="24"/>
          <w:lang w:eastAsia="it-IT"/>
        </w:rPr>
        <w:t>HyGenikx</w:t>
      </w:r>
      <w:proofErr w:type="spellEnd"/>
      <w:r w:rsidRPr="00951BFA">
        <w:rPr>
          <w:rFonts w:ascii="Arial" w:eastAsia="Times New Roman" w:hAnsi="Arial" w:cs="Arial"/>
          <w:b/>
          <w:sz w:val="24"/>
          <w:szCs w:val="24"/>
          <w:lang w:eastAsia="it-IT"/>
        </w:rPr>
        <w:t xml:space="preserve"> Air e Surface</w:t>
      </w:r>
    </w:p>
    <w:p w14:paraId="5504EB79" w14:textId="77777777" w:rsidR="00951BFA" w:rsidRDefault="00951BFA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it-IT"/>
        </w:rPr>
      </w:pPr>
    </w:p>
    <w:p w14:paraId="38CA5BFF" w14:textId="77777777" w:rsidR="00951BFA" w:rsidRDefault="00D83923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it-IT"/>
        </w:rPr>
      </w:pPr>
      <w:r w:rsidRPr="00951BFA">
        <w:rPr>
          <w:rFonts w:ascii="Arial" w:eastAsia="Times New Roman" w:hAnsi="Arial" w:cs="Arial"/>
          <w:b/>
          <w:sz w:val="24"/>
          <w:szCs w:val="24"/>
          <w:lang w:eastAsia="it-IT"/>
        </w:rPr>
        <w:t>Sistema di steriliz</w:t>
      </w:r>
      <w:r w:rsidR="004B6B8D" w:rsidRPr="00951BFA">
        <w:rPr>
          <w:rFonts w:ascii="Arial" w:eastAsia="Times New Roman" w:hAnsi="Arial" w:cs="Arial"/>
          <w:b/>
          <w:sz w:val="24"/>
          <w:szCs w:val="24"/>
          <w:lang w:eastAsia="it-IT"/>
        </w:rPr>
        <w:t>zazione per</w:t>
      </w:r>
      <w:r w:rsidR="00951BFA">
        <w:rPr>
          <w:rFonts w:ascii="Arial" w:eastAsia="Times New Roman" w:hAnsi="Arial" w:cs="Arial"/>
          <w:b/>
          <w:sz w:val="24"/>
          <w:szCs w:val="24"/>
          <w:lang w:eastAsia="it-IT"/>
        </w:rPr>
        <w:t xml:space="preserve"> ARIA E SUPERFICI certificata</w:t>
      </w:r>
      <w:r w:rsidR="004B6B8D" w:rsidRPr="00951BFA">
        <w:rPr>
          <w:rFonts w:ascii="Arial" w:eastAsia="Times New Roman" w:hAnsi="Arial" w:cs="Arial"/>
          <w:b/>
          <w:sz w:val="24"/>
          <w:szCs w:val="24"/>
          <w:lang w:eastAsia="it-IT"/>
        </w:rPr>
        <w:t xml:space="preserve"> </w:t>
      </w:r>
      <w:r w:rsidR="00951BFA">
        <w:rPr>
          <w:rFonts w:ascii="Arial" w:eastAsia="Times New Roman" w:hAnsi="Arial" w:cs="Arial"/>
          <w:b/>
          <w:sz w:val="24"/>
          <w:szCs w:val="24"/>
          <w:lang w:eastAsia="it-IT"/>
        </w:rPr>
        <w:t xml:space="preserve">tramite ossidazione </w:t>
      </w:r>
      <w:proofErr w:type="spellStart"/>
      <w:r w:rsidR="00951BFA">
        <w:rPr>
          <w:rFonts w:ascii="Arial" w:eastAsia="Times New Roman" w:hAnsi="Arial" w:cs="Arial"/>
          <w:b/>
          <w:sz w:val="24"/>
          <w:szCs w:val="24"/>
          <w:lang w:eastAsia="it-IT"/>
        </w:rPr>
        <w:t>fotocalitica</w:t>
      </w:r>
      <w:proofErr w:type="spellEnd"/>
      <w:r w:rsidR="00951BFA">
        <w:rPr>
          <w:rFonts w:ascii="Arial" w:eastAsia="Times New Roman" w:hAnsi="Arial" w:cs="Arial"/>
          <w:b/>
          <w:sz w:val="24"/>
          <w:szCs w:val="24"/>
          <w:lang w:eastAsia="it-IT"/>
        </w:rPr>
        <w:t>.</w:t>
      </w:r>
    </w:p>
    <w:p w14:paraId="463813B6" w14:textId="77777777" w:rsidR="00951BFA" w:rsidRDefault="00951BFA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it-IT"/>
        </w:rPr>
      </w:pPr>
    </w:p>
    <w:p w14:paraId="7059114B" w14:textId="77777777" w:rsidR="00D83923" w:rsidRPr="00951BFA" w:rsidRDefault="00951BFA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b/>
          <w:color w:val="FF0000"/>
          <w:sz w:val="24"/>
          <w:szCs w:val="24"/>
          <w:lang w:eastAsia="it-IT"/>
        </w:rPr>
      </w:pPr>
      <w:r w:rsidRPr="00951BFA">
        <w:rPr>
          <w:rFonts w:ascii="Arial" w:eastAsia="Times New Roman" w:hAnsi="Arial" w:cs="Arial"/>
          <w:b/>
          <w:color w:val="FF0000"/>
          <w:sz w:val="24"/>
          <w:szCs w:val="24"/>
          <w:lang w:eastAsia="it-IT"/>
        </w:rPr>
        <w:t xml:space="preserve">Modello </w:t>
      </w:r>
      <w:r w:rsidR="00506133">
        <w:rPr>
          <w:rFonts w:ascii="Arial" w:eastAsia="Times New Roman" w:hAnsi="Arial" w:cs="Arial"/>
          <w:b/>
          <w:color w:val="FF0000"/>
          <w:sz w:val="24"/>
          <w:szCs w:val="24"/>
          <w:lang w:eastAsia="it-IT"/>
        </w:rPr>
        <w:t>Cucine &amp; Ambienti difficili</w:t>
      </w:r>
      <w:r w:rsidR="004B6B8D" w:rsidRPr="00951BFA">
        <w:rPr>
          <w:rFonts w:ascii="Arial" w:eastAsia="Times New Roman" w:hAnsi="Arial" w:cs="Arial"/>
          <w:b/>
          <w:color w:val="FF0000"/>
          <w:sz w:val="24"/>
          <w:szCs w:val="24"/>
          <w:lang w:eastAsia="it-IT"/>
        </w:rPr>
        <w:t xml:space="preserve"> </w:t>
      </w:r>
      <w:r w:rsidRPr="00951BFA">
        <w:rPr>
          <w:rFonts w:ascii="Arial" w:eastAsia="Times New Roman" w:hAnsi="Arial" w:cs="Arial"/>
          <w:b/>
          <w:color w:val="FF0000"/>
          <w:sz w:val="24"/>
          <w:szCs w:val="24"/>
          <w:lang w:eastAsia="it-IT"/>
        </w:rPr>
        <w:t xml:space="preserve">– Cod. </w:t>
      </w:r>
      <w:r w:rsidR="007D4121" w:rsidRPr="007D4121">
        <w:rPr>
          <w:rFonts w:ascii="Arial" w:eastAsia="Times New Roman" w:hAnsi="Arial" w:cs="Arial"/>
          <w:b/>
          <w:color w:val="FF0000"/>
          <w:sz w:val="24"/>
          <w:szCs w:val="24"/>
          <w:lang w:eastAsia="it-IT"/>
        </w:rPr>
        <w:t>HGX-W-30 F</w:t>
      </w:r>
      <w:r w:rsidR="007D4121">
        <w:rPr>
          <w:rFonts w:ascii="Arial" w:eastAsia="Times New Roman" w:hAnsi="Arial" w:cs="Arial"/>
          <w:b/>
          <w:color w:val="FF0000"/>
          <w:sz w:val="24"/>
          <w:szCs w:val="24"/>
          <w:lang w:eastAsia="it-IT"/>
        </w:rPr>
        <w:t>– Cod. 02438</w:t>
      </w:r>
    </w:p>
    <w:p w14:paraId="23F964D5" w14:textId="77777777" w:rsidR="00951BFA" w:rsidRDefault="00951BFA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it-IT"/>
        </w:rPr>
      </w:pPr>
    </w:p>
    <w:p w14:paraId="319DF926" w14:textId="77777777" w:rsidR="00D83923" w:rsidRPr="00951BFA" w:rsidRDefault="00D83923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it-IT"/>
        </w:rPr>
      </w:pPr>
      <w:r w:rsidRPr="00951BFA">
        <w:rPr>
          <w:rFonts w:ascii="Arial" w:eastAsia="Times New Roman" w:hAnsi="Arial" w:cs="Arial"/>
          <w:b/>
          <w:sz w:val="24"/>
          <w:szCs w:val="24"/>
          <w:lang w:eastAsia="it-IT"/>
        </w:rPr>
        <w:t>Finitura BIANCA. Copre aree fino a 40 mq che sono costantem</w:t>
      </w:r>
      <w:r w:rsidR="007D4121">
        <w:rPr>
          <w:rFonts w:ascii="Arial" w:eastAsia="Times New Roman" w:hAnsi="Arial" w:cs="Arial"/>
          <w:b/>
          <w:sz w:val="24"/>
          <w:szCs w:val="24"/>
          <w:lang w:eastAsia="it-IT"/>
        </w:rPr>
        <w:t>ente occupati e con un</w:t>
      </w:r>
      <w:r w:rsidR="00506133">
        <w:rPr>
          <w:rFonts w:ascii="Arial" w:eastAsia="Times New Roman" w:hAnsi="Arial" w:cs="Arial"/>
          <w:b/>
          <w:sz w:val="24"/>
          <w:szCs w:val="24"/>
          <w:lang w:eastAsia="it-IT"/>
        </w:rPr>
        <w:t xml:space="preserve">a potenziale alta carica </w:t>
      </w:r>
      <w:r w:rsidR="007D4121">
        <w:rPr>
          <w:rFonts w:ascii="Arial" w:eastAsia="Times New Roman" w:hAnsi="Arial" w:cs="Arial"/>
          <w:b/>
          <w:sz w:val="24"/>
          <w:szCs w:val="24"/>
          <w:lang w:eastAsia="it-IT"/>
        </w:rPr>
        <w:t>batteri</w:t>
      </w:r>
      <w:r w:rsidR="00506133">
        <w:rPr>
          <w:rFonts w:ascii="Arial" w:eastAsia="Times New Roman" w:hAnsi="Arial" w:cs="Arial"/>
          <w:b/>
          <w:sz w:val="24"/>
          <w:szCs w:val="24"/>
          <w:lang w:eastAsia="it-IT"/>
        </w:rPr>
        <w:t>ca</w:t>
      </w:r>
      <w:r w:rsidR="007D4121">
        <w:rPr>
          <w:rFonts w:ascii="Arial" w:eastAsia="Times New Roman" w:hAnsi="Arial" w:cs="Arial"/>
          <w:b/>
          <w:sz w:val="24"/>
          <w:szCs w:val="24"/>
          <w:lang w:eastAsia="it-IT"/>
        </w:rPr>
        <w:t xml:space="preserve"> </w:t>
      </w:r>
      <w:r w:rsidR="00506133">
        <w:rPr>
          <w:rFonts w:ascii="Arial" w:eastAsia="Times New Roman" w:hAnsi="Arial" w:cs="Arial"/>
          <w:b/>
          <w:sz w:val="24"/>
          <w:szCs w:val="24"/>
          <w:lang w:eastAsia="it-IT"/>
        </w:rPr>
        <w:t>e</w:t>
      </w:r>
      <w:r w:rsidR="007D4121">
        <w:rPr>
          <w:rFonts w:ascii="Arial" w:eastAsia="Times New Roman" w:hAnsi="Arial" w:cs="Arial"/>
          <w:b/>
          <w:sz w:val="24"/>
          <w:szCs w:val="24"/>
          <w:lang w:eastAsia="it-IT"/>
        </w:rPr>
        <w:t>/</w:t>
      </w:r>
      <w:r w:rsidR="00506133">
        <w:rPr>
          <w:rFonts w:ascii="Arial" w:eastAsia="Times New Roman" w:hAnsi="Arial" w:cs="Arial"/>
          <w:b/>
          <w:sz w:val="24"/>
          <w:szCs w:val="24"/>
          <w:lang w:eastAsia="it-IT"/>
        </w:rPr>
        <w:t>o</w:t>
      </w:r>
      <w:r w:rsidR="007D4121">
        <w:rPr>
          <w:rFonts w:ascii="Arial" w:eastAsia="Times New Roman" w:hAnsi="Arial" w:cs="Arial"/>
          <w:b/>
          <w:sz w:val="24"/>
          <w:szCs w:val="24"/>
          <w:lang w:eastAsia="it-IT"/>
        </w:rPr>
        <w:t xml:space="preserve"> odori sgradevoli.</w:t>
      </w:r>
    </w:p>
    <w:p w14:paraId="146C025F" w14:textId="77777777" w:rsidR="00D83923" w:rsidRDefault="00D83923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</w:p>
    <w:p w14:paraId="0EA3A8A4" w14:textId="77777777" w:rsidR="00951BFA" w:rsidRDefault="00951BFA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</w:p>
    <w:p w14:paraId="378962E9" w14:textId="77777777" w:rsidR="00951BFA" w:rsidRDefault="00951BFA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D83923">
        <w:rPr>
          <w:noProof/>
          <w:lang w:eastAsia="it-IT"/>
        </w:rPr>
        <w:drawing>
          <wp:inline distT="0" distB="0" distL="0" distR="0" wp14:anchorId="2D18933D" wp14:editId="22D56381">
            <wp:extent cx="2956560" cy="295656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6560" cy="2956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83923">
        <w:rPr>
          <w:noProof/>
          <w:lang w:eastAsia="it-IT"/>
        </w:rPr>
        <w:drawing>
          <wp:inline distT="0" distB="0" distL="0" distR="0" wp14:anchorId="6F570541" wp14:editId="7871940F">
            <wp:extent cx="2529840" cy="2529840"/>
            <wp:effectExtent l="0" t="0" r="3810" b="3810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9840" cy="2529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A45B7D" w14:textId="77777777" w:rsidR="00D83923" w:rsidRPr="00D83923" w:rsidRDefault="00D83923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</w:p>
    <w:p w14:paraId="385691E4" w14:textId="77777777" w:rsidR="00D83923" w:rsidRDefault="00D83923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D83923">
        <w:rPr>
          <w:rFonts w:ascii="Arial" w:eastAsia="Times New Roman" w:hAnsi="Arial" w:cs="Arial"/>
          <w:sz w:val="24"/>
          <w:szCs w:val="24"/>
          <w:lang w:eastAsia="it-IT"/>
        </w:rPr>
        <w:t>CARATTERISTICHE E BENEFICI</w:t>
      </w:r>
    </w:p>
    <w:p w14:paraId="6C27BC9B" w14:textId="77777777" w:rsidR="00A87FD1" w:rsidRDefault="00A87FD1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</w:p>
    <w:p w14:paraId="4B7B6BE9" w14:textId="77777777" w:rsidR="00E67EBD" w:rsidRDefault="00951BFA" w:rsidP="00951BFA">
      <w:pPr>
        <w:pStyle w:val="Paragrafoelenco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A87FD1">
        <w:rPr>
          <w:rFonts w:ascii="Arial" w:eastAsia="Times New Roman" w:hAnsi="Arial" w:cs="Arial"/>
          <w:sz w:val="24"/>
          <w:szCs w:val="24"/>
          <w:lang w:eastAsia="it-IT"/>
        </w:rPr>
        <w:t>Elimina batteri, virus, muffe, funghi e sostanze organiche volatili composti (COV), sia nell'aria che su superfici esposte, anche in luoghi più difficili da raggiungere.</w:t>
      </w:r>
    </w:p>
    <w:p w14:paraId="58E7AF2C" w14:textId="77777777" w:rsidR="007D4121" w:rsidRPr="007D4121" w:rsidRDefault="007D4121" w:rsidP="007D4121">
      <w:pPr>
        <w:pStyle w:val="Paragrafoelenco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A87FD1">
        <w:rPr>
          <w:rFonts w:ascii="Arial" w:eastAsia="Times New Roman" w:hAnsi="Arial" w:cs="Arial"/>
          <w:sz w:val="24"/>
          <w:szCs w:val="24"/>
          <w:lang w:eastAsia="it-IT"/>
        </w:rPr>
        <w:t xml:space="preserve">Uccide Escherichia coli (E. coli), </w:t>
      </w:r>
      <w:proofErr w:type="spellStart"/>
      <w:r w:rsidRPr="00A87FD1">
        <w:rPr>
          <w:rFonts w:ascii="Arial" w:eastAsia="Times New Roman" w:hAnsi="Arial" w:cs="Arial"/>
          <w:sz w:val="24"/>
          <w:szCs w:val="24"/>
          <w:lang w:eastAsia="it-IT"/>
        </w:rPr>
        <w:t>Staphylococcus</w:t>
      </w:r>
      <w:proofErr w:type="spellEnd"/>
      <w:r w:rsidRPr="00A87FD1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proofErr w:type="spellStart"/>
      <w:r w:rsidRPr="00A87FD1">
        <w:rPr>
          <w:rFonts w:ascii="Arial" w:eastAsia="Times New Roman" w:hAnsi="Arial" w:cs="Arial"/>
          <w:sz w:val="24"/>
          <w:szCs w:val="24"/>
          <w:lang w:eastAsia="it-IT"/>
        </w:rPr>
        <w:t>aureus</w:t>
      </w:r>
      <w:proofErr w:type="spellEnd"/>
      <w:r w:rsidRPr="00A87FD1">
        <w:rPr>
          <w:rFonts w:ascii="Arial" w:eastAsia="Times New Roman" w:hAnsi="Arial" w:cs="Arial"/>
          <w:sz w:val="24"/>
          <w:szCs w:val="24"/>
          <w:lang w:eastAsia="it-IT"/>
        </w:rPr>
        <w:t xml:space="preserve"> (S. </w:t>
      </w:r>
      <w:proofErr w:type="spellStart"/>
      <w:r w:rsidRPr="00A87FD1">
        <w:rPr>
          <w:rFonts w:ascii="Arial" w:eastAsia="Times New Roman" w:hAnsi="Arial" w:cs="Arial"/>
          <w:sz w:val="24"/>
          <w:szCs w:val="24"/>
          <w:lang w:eastAsia="it-IT"/>
        </w:rPr>
        <w:t>aureus</w:t>
      </w:r>
      <w:proofErr w:type="spellEnd"/>
      <w:proofErr w:type="gramStart"/>
      <w:r w:rsidRPr="00A87FD1">
        <w:rPr>
          <w:rFonts w:ascii="Arial" w:eastAsia="Times New Roman" w:hAnsi="Arial" w:cs="Arial"/>
          <w:sz w:val="24"/>
          <w:szCs w:val="24"/>
          <w:lang w:eastAsia="it-IT"/>
        </w:rPr>
        <w:t>),</w:t>
      </w:r>
      <w:proofErr w:type="spellStart"/>
      <w:r>
        <w:rPr>
          <w:rFonts w:ascii="Arial" w:eastAsia="Times New Roman" w:hAnsi="Arial" w:cs="Arial"/>
          <w:sz w:val="24"/>
          <w:szCs w:val="24"/>
          <w:lang w:eastAsia="it-IT"/>
        </w:rPr>
        <w:t>Ch</w:t>
      </w:r>
      <w:r w:rsidRPr="00A87FD1">
        <w:rPr>
          <w:rFonts w:ascii="Arial" w:eastAsia="Times New Roman" w:hAnsi="Arial" w:cs="Arial"/>
          <w:sz w:val="24"/>
          <w:szCs w:val="24"/>
          <w:lang w:eastAsia="it-IT"/>
        </w:rPr>
        <w:t>lostridium</w:t>
      </w:r>
      <w:proofErr w:type="spellEnd"/>
      <w:proofErr w:type="gramEnd"/>
      <w:r w:rsidRPr="00A87FD1">
        <w:rPr>
          <w:rFonts w:ascii="Arial" w:eastAsia="Times New Roman" w:hAnsi="Arial" w:cs="Arial"/>
          <w:sz w:val="24"/>
          <w:szCs w:val="24"/>
          <w:lang w:eastAsia="it-IT"/>
        </w:rPr>
        <w:t xml:space="preserve"> difficile (C. difficile), </w:t>
      </w:r>
      <w:proofErr w:type="spellStart"/>
      <w:r w:rsidRPr="00A87FD1">
        <w:rPr>
          <w:rFonts w:ascii="Arial" w:eastAsia="Times New Roman" w:hAnsi="Arial" w:cs="Arial"/>
          <w:sz w:val="24"/>
          <w:szCs w:val="24"/>
          <w:lang w:eastAsia="it-IT"/>
        </w:rPr>
        <w:t>Aspergillus</w:t>
      </w:r>
      <w:proofErr w:type="spellEnd"/>
      <w:r w:rsidRPr="00A87FD1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proofErr w:type="spellStart"/>
      <w:r w:rsidRPr="00A87FD1">
        <w:rPr>
          <w:rFonts w:ascii="Arial" w:eastAsia="Times New Roman" w:hAnsi="Arial" w:cs="Arial"/>
          <w:sz w:val="24"/>
          <w:szCs w:val="24"/>
          <w:lang w:eastAsia="it-IT"/>
        </w:rPr>
        <w:t>fumigatus</w:t>
      </w:r>
      <w:proofErr w:type="spellEnd"/>
      <w:r w:rsidRPr="00A87FD1">
        <w:rPr>
          <w:rFonts w:ascii="Arial" w:eastAsia="Times New Roman" w:hAnsi="Arial" w:cs="Arial"/>
          <w:sz w:val="24"/>
          <w:szCs w:val="24"/>
          <w:lang w:eastAsia="it-IT"/>
        </w:rPr>
        <w:t xml:space="preserve"> e altri fonti primarie di infezioni</w:t>
      </w:r>
    </w:p>
    <w:p w14:paraId="4B38098B" w14:textId="77777777" w:rsidR="007D4121" w:rsidRDefault="007D4121" w:rsidP="007D4121">
      <w:pPr>
        <w:pStyle w:val="Paragrafoelenco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>
        <w:rPr>
          <w:rFonts w:ascii="Arial" w:eastAsia="Times New Roman" w:hAnsi="Arial" w:cs="Arial"/>
          <w:sz w:val="24"/>
          <w:szCs w:val="24"/>
          <w:lang w:eastAsia="it-IT"/>
        </w:rPr>
        <w:t xml:space="preserve">Gli </w:t>
      </w:r>
      <w:proofErr w:type="spellStart"/>
      <w:r>
        <w:rPr>
          <w:rFonts w:ascii="Arial" w:eastAsia="Times New Roman" w:hAnsi="Arial" w:cs="Arial"/>
          <w:sz w:val="24"/>
          <w:szCs w:val="24"/>
          <w:lang w:eastAsia="it-IT"/>
        </w:rPr>
        <w:t>Uvc</w:t>
      </w:r>
      <w:proofErr w:type="spellEnd"/>
      <w:r>
        <w:rPr>
          <w:rFonts w:ascii="Arial" w:eastAsia="Times New Roman" w:hAnsi="Arial" w:cs="Arial"/>
          <w:sz w:val="24"/>
          <w:szCs w:val="24"/>
          <w:lang w:eastAsia="it-IT"/>
        </w:rPr>
        <w:t xml:space="preserve"> son stati riconosciuti come efficaci dall’ I.S.S. nella comunicazione 25 del maggio 2020 come </w:t>
      </w:r>
      <w:proofErr w:type="spellStart"/>
      <w:r>
        <w:rPr>
          <w:rFonts w:ascii="Arial" w:eastAsia="Times New Roman" w:hAnsi="Arial" w:cs="Arial"/>
          <w:sz w:val="24"/>
          <w:szCs w:val="24"/>
          <w:lang w:eastAsia="it-IT"/>
        </w:rPr>
        <w:t>inattivatore</w:t>
      </w:r>
      <w:proofErr w:type="spellEnd"/>
      <w:r>
        <w:rPr>
          <w:rFonts w:ascii="Arial" w:eastAsia="Times New Roman" w:hAnsi="Arial" w:cs="Arial"/>
          <w:sz w:val="24"/>
          <w:szCs w:val="24"/>
          <w:lang w:eastAsia="it-IT"/>
        </w:rPr>
        <w:t xml:space="preserve"> del coronavirus.</w:t>
      </w:r>
    </w:p>
    <w:p w14:paraId="3FD2FC2D" w14:textId="77777777" w:rsidR="007D4121" w:rsidRPr="00A87FD1" w:rsidRDefault="007D4121" w:rsidP="007D4121">
      <w:pPr>
        <w:pStyle w:val="Paragrafoelenco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A87FD1">
        <w:rPr>
          <w:rFonts w:ascii="Arial" w:eastAsia="Times New Roman" w:hAnsi="Arial" w:cs="Arial"/>
          <w:sz w:val="24"/>
          <w:szCs w:val="24"/>
          <w:lang w:eastAsia="it-IT"/>
        </w:rPr>
        <w:t>Migliora il controllo delle infezioni per il personale e i clienti</w:t>
      </w:r>
      <w:r>
        <w:rPr>
          <w:rFonts w:ascii="Arial" w:eastAsia="Times New Roman" w:hAnsi="Arial" w:cs="Arial"/>
          <w:sz w:val="24"/>
          <w:szCs w:val="24"/>
          <w:lang w:eastAsia="it-IT"/>
        </w:rPr>
        <w:t>, in ottica di diminuzione del rischio (D.V.R.)</w:t>
      </w:r>
    </w:p>
    <w:p w14:paraId="1C212CA8" w14:textId="77777777" w:rsidR="007D4121" w:rsidRPr="00A87FD1" w:rsidRDefault="007D4121" w:rsidP="00951BFA">
      <w:pPr>
        <w:pStyle w:val="Paragrafoelenco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>
        <w:rPr>
          <w:rFonts w:ascii="Arial" w:eastAsia="Times New Roman" w:hAnsi="Arial" w:cs="Arial"/>
          <w:sz w:val="24"/>
          <w:szCs w:val="24"/>
          <w:lang w:eastAsia="it-IT"/>
        </w:rPr>
        <w:t>Neon Infrangibili inclusi nella confezione d’acquisto della lampada</w:t>
      </w:r>
    </w:p>
    <w:p w14:paraId="3FBAE87F" w14:textId="77777777" w:rsidR="00A87FD1" w:rsidRDefault="00A87FD1" w:rsidP="00D83923">
      <w:pPr>
        <w:pStyle w:val="Paragrafoelenco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D83923">
        <w:rPr>
          <w:rFonts w:ascii="Arial" w:eastAsia="Times New Roman" w:hAnsi="Arial" w:cs="Arial"/>
          <w:sz w:val="24"/>
          <w:szCs w:val="24"/>
          <w:lang w:eastAsia="it-IT"/>
        </w:rPr>
        <w:t>Migliora in modo significativo gli standard di igiene a livelli impossibili</w:t>
      </w:r>
      <w:r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Pr="00D83923">
        <w:rPr>
          <w:rFonts w:ascii="Arial" w:eastAsia="Times New Roman" w:hAnsi="Arial" w:cs="Arial"/>
          <w:sz w:val="24"/>
          <w:szCs w:val="24"/>
          <w:lang w:eastAsia="it-IT"/>
        </w:rPr>
        <w:t>mantenere con i metodi di pulizia tradizionali da soli</w:t>
      </w:r>
      <w:r>
        <w:rPr>
          <w:rFonts w:ascii="Arial" w:eastAsia="Times New Roman" w:hAnsi="Arial" w:cs="Arial"/>
          <w:sz w:val="24"/>
          <w:szCs w:val="24"/>
          <w:lang w:eastAsia="it-IT"/>
        </w:rPr>
        <w:t>.</w:t>
      </w:r>
    </w:p>
    <w:p w14:paraId="00762436" w14:textId="77777777" w:rsidR="00D83923" w:rsidRDefault="00D83923" w:rsidP="00D83923">
      <w:pPr>
        <w:pStyle w:val="Paragrafoelenco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A87FD1">
        <w:rPr>
          <w:rFonts w:ascii="Arial" w:eastAsia="Times New Roman" w:hAnsi="Arial" w:cs="Arial"/>
          <w:sz w:val="24"/>
          <w:szCs w:val="24"/>
          <w:lang w:eastAsia="it-IT"/>
        </w:rPr>
        <w:t>Sicuro da usare e per l'ambiente</w:t>
      </w:r>
    </w:p>
    <w:p w14:paraId="4F57D773" w14:textId="77777777" w:rsidR="00A87FD1" w:rsidRDefault="00D83923" w:rsidP="00D83923">
      <w:pPr>
        <w:pStyle w:val="Paragrafoelenco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A87FD1">
        <w:rPr>
          <w:rFonts w:ascii="Arial" w:eastAsia="Times New Roman" w:hAnsi="Arial" w:cs="Arial"/>
          <w:sz w:val="24"/>
          <w:szCs w:val="24"/>
          <w:lang w:eastAsia="it-IT"/>
        </w:rPr>
        <w:t>Elimina gli odori sgradevoli affrontandoli alla fonte.</w:t>
      </w:r>
    </w:p>
    <w:p w14:paraId="77F13A94" w14:textId="77777777" w:rsidR="00A87FD1" w:rsidRDefault="00D83923" w:rsidP="00D83923">
      <w:pPr>
        <w:pStyle w:val="Paragrafoelenco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A87FD1">
        <w:rPr>
          <w:rFonts w:ascii="Arial" w:eastAsia="Times New Roman" w:hAnsi="Arial" w:cs="Arial"/>
          <w:sz w:val="24"/>
          <w:szCs w:val="24"/>
          <w:lang w:eastAsia="it-IT"/>
        </w:rPr>
        <w:t xml:space="preserve">Dimostrato di esaurire Listeria </w:t>
      </w:r>
      <w:proofErr w:type="spellStart"/>
      <w:r w:rsidRPr="00A87FD1">
        <w:rPr>
          <w:rFonts w:ascii="Arial" w:eastAsia="Times New Roman" w:hAnsi="Arial" w:cs="Arial"/>
          <w:sz w:val="24"/>
          <w:szCs w:val="24"/>
          <w:lang w:eastAsia="it-IT"/>
        </w:rPr>
        <w:t>monocytogenes</w:t>
      </w:r>
      <w:proofErr w:type="spellEnd"/>
      <w:r w:rsidRPr="00A87FD1">
        <w:rPr>
          <w:rFonts w:ascii="Arial" w:eastAsia="Times New Roman" w:hAnsi="Arial" w:cs="Arial"/>
          <w:sz w:val="24"/>
          <w:szCs w:val="24"/>
          <w:lang w:eastAsia="it-IT"/>
        </w:rPr>
        <w:t xml:space="preserve"> dalle superfici ai livelli non rilevabili</w:t>
      </w:r>
      <w:r w:rsidR="00A87FD1">
        <w:rPr>
          <w:rFonts w:ascii="Arial" w:eastAsia="Times New Roman" w:hAnsi="Arial" w:cs="Arial"/>
          <w:sz w:val="24"/>
          <w:szCs w:val="24"/>
          <w:lang w:eastAsia="it-IT"/>
        </w:rPr>
        <w:t>-</w:t>
      </w:r>
    </w:p>
    <w:p w14:paraId="7C614955" w14:textId="77777777" w:rsidR="00D83923" w:rsidRPr="00A87FD1" w:rsidRDefault="00D83923" w:rsidP="00D83923">
      <w:pPr>
        <w:pStyle w:val="Paragrafoelenco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A87FD1">
        <w:rPr>
          <w:rFonts w:ascii="Arial" w:eastAsia="Times New Roman" w:hAnsi="Arial" w:cs="Arial"/>
          <w:sz w:val="24"/>
          <w:szCs w:val="24"/>
          <w:lang w:eastAsia="it-IT"/>
        </w:rPr>
        <w:lastRenderedPageBreak/>
        <w:t>Basso consumo energetico, 9-13 W.</w:t>
      </w:r>
    </w:p>
    <w:p w14:paraId="3B472E9A" w14:textId="77777777" w:rsidR="00D83923" w:rsidRPr="007D4121" w:rsidRDefault="00D83923" w:rsidP="007D4121">
      <w:pPr>
        <w:pStyle w:val="Paragrafoelenco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7D4121">
        <w:rPr>
          <w:rFonts w:ascii="Arial" w:eastAsia="Times New Roman" w:hAnsi="Arial" w:cs="Arial"/>
          <w:sz w:val="24"/>
          <w:szCs w:val="24"/>
          <w:lang w:eastAsia="it-IT"/>
        </w:rPr>
        <w:t>Alimentazione tramite una spina che consente un'installazione flessibile e un facile collegamento alle prese esistenti o alle spine commutate</w:t>
      </w:r>
    </w:p>
    <w:p w14:paraId="34D39300" w14:textId="77777777" w:rsidR="00D83923" w:rsidRDefault="00D83923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</w:p>
    <w:p w14:paraId="33BB44A9" w14:textId="77777777" w:rsidR="00D83923" w:rsidRPr="00D83923" w:rsidRDefault="00D83923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D83923">
        <w:rPr>
          <w:rFonts w:ascii="Arial" w:eastAsia="Times New Roman" w:hAnsi="Arial" w:cs="Arial"/>
          <w:sz w:val="24"/>
          <w:szCs w:val="24"/>
          <w:lang w:eastAsia="it-IT"/>
        </w:rPr>
        <w:t>INFORMAZIONI TECNICHE</w:t>
      </w:r>
    </w:p>
    <w:p w14:paraId="3245E32F" w14:textId="77777777" w:rsidR="00D83923" w:rsidRPr="00D83923" w:rsidRDefault="00D83923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D83923">
        <w:rPr>
          <w:rFonts w:ascii="Arial" w:eastAsia="Times New Roman" w:hAnsi="Arial" w:cs="Arial"/>
          <w:sz w:val="24"/>
          <w:szCs w:val="24"/>
          <w:lang w:eastAsia="it-IT"/>
        </w:rPr>
        <w:t>• Combina tecnologie: ossidazione germicida, irradiazione germicida,</w:t>
      </w:r>
      <w:r w:rsidR="00980B0F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Pr="00D83923">
        <w:rPr>
          <w:rFonts w:ascii="Arial" w:eastAsia="Times New Roman" w:hAnsi="Arial" w:cs="Arial"/>
          <w:sz w:val="24"/>
          <w:szCs w:val="24"/>
          <w:lang w:eastAsia="it-IT"/>
        </w:rPr>
        <w:t>Doppia banda d'onda Plasma Quattro</w:t>
      </w:r>
      <w:r w:rsidR="00951BFA">
        <w:rPr>
          <w:rFonts w:ascii="Arial" w:eastAsia="Times New Roman" w:hAnsi="Arial" w:cs="Arial"/>
          <w:sz w:val="24"/>
          <w:szCs w:val="24"/>
          <w:lang w:eastAsia="it-IT"/>
        </w:rPr>
        <w:t>.</w:t>
      </w:r>
    </w:p>
    <w:p w14:paraId="3E29491B" w14:textId="77777777" w:rsidR="00D83923" w:rsidRPr="00D83923" w:rsidRDefault="00D83923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D83923">
        <w:rPr>
          <w:rFonts w:ascii="Arial" w:eastAsia="Times New Roman" w:hAnsi="Arial" w:cs="Arial"/>
          <w:sz w:val="24"/>
          <w:szCs w:val="24"/>
          <w:lang w:eastAsia="it-IT"/>
        </w:rPr>
        <w:t>• Servizi: 220/50/1. Fornitura ininterrotta: funzionamento 24 ore su 24.</w:t>
      </w:r>
    </w:p>
    <w:p w14:paraId="50E67224" w14:textId="77777777" w:rsidR="00D83923" w:rsidRPr="00D83923" w:rsidRDefault="00D83923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D83923">
        <w:rPr>
          <w:rFonts w:ascii="Arial" w:eastAsia="Times New Roman" w:hAnsi="Arial" w:cs="Arial"/>
          <w:sz w:val="24"/>
          <w:szCs w:val="24"/>
          <w:lang w:eastAsia="it-IT"/>
        </w:rPr>
        <w:t>Alto livello</w:t>
      </w:r>
    </w:p>
    <w:p w14:paraId="33B5A70C" w14:textId="77777777" w:rsidR="00D83923" w:rsidRPr="00D83923" w:rsidRDefault="00D83923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D83923">
        <w:rPr>
          <w:rFonts w:ascii="Arial" w:eastAsia="Times New Roman" w:hAnsi="Arial" w:cs="Arial"/>
          <w:sz w:val="24"/>
          <w:szCs w:val="24"/>
          <w:lang w:eastAsia="it-IT"/>
        </w:rPr>
        <w:t>• Dimensioni: 400 x 135 x 110 mm</w:t>
      </w:r>
    </w:p>
    <w:p w14:paraId="5AD63446" w14:textId="77777777" w:rsidR="00D83923" w:rsidRPr="00D83923" w:rsidRDefault="00D83923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D83923">
        <w:rPr>
          <w:rFonts w:ascii="Arial" w:eastAsia="Times New Roman" w:hAnsi="Arial" w:cs="Arial"/>
          <w:sz w:val="24"/>
          <w:szCs w:val="24"/>
          <w:lang w:eastAsia="it-IT"/>
        </w:rPr>
        <w:t>• Dichiarazione di conformità CE - Marchio CE</w:t>
      </w:r>
    </w:p>
    <w:p w14:paraId="66A0551E" w14:textId="77777777" w:rsidR="00D83923" w:rsidRPr="00D83923" w:rsidRDefault="00D83923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D83923">
        <w:rPr>
          <w:rFonts w:ascii="Arial" w:eastAsia="Times New Roman" w:hAnsi="Arial" w:cs="Arial"/>
          <w:sz w:val="24"/>
          <w:szCs w:val="24"/>
          <w:lang w:eastAsia="it-IT"/>
        </w:rPr>
        <w:t>• Cavo di alimentazione da 1,8m con spina da collegare ad opportunamente isolato</w:t>
      </w:r>
    </w:p>
    <w:p w14:paraId="2FEE4B1F" w14:textId="77777777" w:rsidR="00D83923" w:rsidRPr="00D83923" w:rsidRDefault="00D83923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D83923">
        <w:rPr>
          <w:rFonts w:ascii="Arial" w:eastAsia="Times New Roman" w:hAnsi="Arial" w:cs="Arial"/>
          <w:sz w:val="24"/>
          <w:szCs w:val="24"/>
          <w:lang w:eastAsia="it-IT"/>
        </w:rPr>
        <w:t>presa o cavo di alimentazione con fusibile da 1,8 m con spina da collegare</w:t>
      </w:r>
    </w:p>
    <w:p w14:paraId="63C4BB54" w14:textId="77777777" w:rsidR="00D83923" w:rsidRPr="00D83923" w:rsidRDefault="00D83923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D83923">
        <w:rPr>
          <w:rFonts w:ascii="Arial" w:eastAsia="Times New Roman" w:hAnsi="Arial" w:cs="Arial"/>
          <w:sz w:val="24"/>
          <w:szCs w:val="24"/>
          <w:lang w:eastAsia="it-IT"/>
        </w:rPr>
        <w:t>presa opportunamente isolata o spina con fusibile. Il tipo di spina fornito dipende</w:t>
      </w:r>
    </w:p>
    <w:p w14:paraId="0D5361E8" w14:textId="77777777" w:rsidR="00D83923" w:rsidRPr="00D83923" w:rsidRDefault="00D83923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D83923">
        <w:rPr>
          <w:rFonts w:ascii="Arial" w:eastAsia="Times New Roman" w:hAnsi="Arial" w:cs="Arial"/>
          <w:sz w:val="24"/>
          <w:szCs w:val="24"/>
          <w:lang w:eastAsia="it-IT"/>
        </w:rPr>
        <w:t xml:space="preserve">sul paese / posizione. </w:t>
      </w:r>
      <w:proofErr w:type="spellStart"/>
      <w:r w:rsidRPr="00D83923">
        <w:rPr>
          <w:rFonts w:ascii="Arial" w:eastAsia="Times New Roman" w:hAnsi="Arial" w:cs="Arial"/>
          <w:sz w:val="24"/>
          <w:szCs w:val="24"/>
          <w:lang w:eastAsia="it-IT"/>
        </w:rPr>
        <w:t>Europlug</w:t>
      </w:r>
      <w:proofErr w:type="spellEnd"/>
      <w:r w:rsidRPr="00D83923">
        <w:rPr>
          <w:rFonts w:ascii="Arial" w:eastAsia="Times New Roman" w:hAnsi="Arial" w:cs="Arial"/>
          <w:sz w:val="24"/>
          <w:szCs w:val="24"/>
          <w:lang w:eastAsia="it-IT"/>
        </w:rPr>
        <w:t xml:space="preserve"> a 3 pin (tipo G) o 2 pin (tipo C).</w:t>
      </w:r>
    </w:p>
    <w:p w14:paraId="52DFB355" w14:textId="77777777" w:rsidR="00D83923" w:rsidRPr="00D83923" w:rsidRDefault="00D83923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D83923">
        <w:rPr>
          <w:rFonts w:ascii="Arial" w:eastAsia="Times New Roman" w:hAnsi="Arial" w:cs="Arial"/>
          <w:sz w:val="24"/>
          <w:szCs w:val="24"/>
          <w:lang w:eastAsia="it-IT"/>
        </w:rPr>
        <w:t>• Direttiva sulla bassa tensione (LVD) 2014/35 / UE</w:t>
      </w:r>
    </w:p>
    <w:p w14:paraId="6AEFAA9A" w14:textId="77777777" w:rsidR="00D83923" w:rsidRPr="00D83923" w:rsidRDefault="00D83923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D83923">
        <w:rPr>
          <w:rFonts w:ascii="Arial" w:eastAsia="Times New Roman" w:hAnsi="Arial" w:cs="Arial"/>
          <w:sz w:val="24"/>
          <w:szCs w:val="24"/>
          <w:lang w:eastAsia="it-IT"/>
        </w:rPr>
        <w:t>• Direttiva sulla compatibilità elettromagnetica (EMC) 2014/30 / UE</w:t>
      </w:r>
    </w:p>
    <w:p w14:paraId="0770D746" w14:textId="77777777" w:rsidR="00D83923" w:rsidRPr="00D83923" w:rsidRDefault="00D83923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D83923">
        <w:rPr>
          <w:rFonts w:ascii="Arial" w:eastAsia="Times New Roman" w:hAnsi="Arial" w:cs="Arial"/>
          <w:sz w:val="24"/>
          <w:szCs w:val="24"/>
          <w:lang w:eastAsia="it-IT"/>
        </w:rPr>
        <w:t>• Prodotto in conformità con gli standard europei</w:t>
      </w:r>
    </w:p>
    <w:p w14:paraId="0EFF5FB1" w14:textId="77777777" w:rsidR="00D83923" w:rsidRPr="00D83923" w:rsidRDefault="00D83923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D83923">
        <w:rPr>
          <w:rFonts w:ascii="Arial" w:eastAsia="Times New Roman" w:hAnsi="Arial" w:cs="Arial"/>
          <w:sz w:val="24"/>
          <w:szCs w:val="24"/>
          <w:lang w:eastAsia="it-IT"/>
        </w:rPr>
        <w:t>• Prodotto sotto il controllo del nostro completo BSI ISO 9001: 2015</w:t>
      </w:r>
    </w:p>
    <w:p w14:paraId="7606B2CF" w14:textId="77777777" w:rsidR="00D83923" w:rsidRPr="00D83923" w:rsidRDefault="00D83923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D83923">
        <w:rPr>
          <w:rFonts w:ascii="Arial" w:eastAsia="Times New Roman" w:hAnsi="Arial" w:cs="Arial"/>
          <w:sz w:val="24"/>
          <w:szCs w:val="24"/>
          <w:lang w:eastAsia="it-IT"/>
        </w:rPr>
        <w:t>Gestione della qualità</w:t>
      </w:r>
    </w:p>
    <w:p w14:paraId="7A06A129" w14:textId="77777777" w:rsidR="00D83923" w:rsidRPr="00D83923" w:rsidRDefault="00D83923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D83923">
        <w:rPr>
          <w:rFonts w:ascii="Arial" w:eastAsia="Times New Roman" w:hAnsi="Arial" w:cs="Arial"/>
          <w:sz w:val="24"/>
          <w:szCs w:val="24"/>
          <w:lang w:eastAsia="it-IT"/>
        </w:rPr>
        <w:t>• Sistema (certificato FS 616985)</w:t>
      </w:r>
    </w:p>
    <w:p w14:paraId="6B61ACBC" w14:textId="77777777" w:rsidR="00D83923" w:rsidRDefault="00D83923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D83923">
        <w:rPr>
          <w:rFonts w:ascii="Arial" w:eastAsia="Times New Roman" w:hAnsi="Arial" w:cs="Arial"/>
          <w:sz w:val="24"/>
          <w:szCs w:val="24"/>
          <w:lang w:eastAsia="it-IT"/>
        </w:rPr>
        <w:t>• Certificato di classe 2 per l'isolamento elettrico</w:t>
      </w:r>
    </w:p>
    <w:p w14:paraId="1D2C9878" w14:textId="77777777" w:rsidR="00AB2C9B" w:rsidRPr="00D83923" w:rsidRDefault="00AB2C9B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</w:p>
    <w:p w14:paraId="52E1E3EC" w14:textId="77777777" w:rsidR="00D83923" w:rsidRPr="00D83923" w:rsidRDefault="00D83923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D83923">
        <w:rPr>
          <w:rFonts w:ascii="Arial" w:eastAsia="Times New Roman" w:hAnsi="Arial" w:cs="Arial"/>
          <w:sz w:val="24"/>
          <w:szCs w:val="24"/>
          <w:lang w:eastAsia="it-IT"/>
        </w:rPr>
        <w:t>MANUTENZIONE E PULIZIA</w:t>
      </w:r>
    </w:p>
    <w:p w14:paraId="3EF1B4A5" w14:textId="77777777" w:rsidR="00D83923" w:rsidRPr="00D83923" w:rsidRDefault="00D83923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D83923">
        <w:rPr>
          <w:rFonts w:ascii="Arial" w:eastAsia="Times New Roman" w:hAnsi="Arial" w:cs="Arial"/>
          <w:sz w:val="24"/>
          <w:szCs w:val="24"/>
          <w:lang w:eastAsia="it-IT"/>
        </w:rPr>
        <w:t>Pulizia del cromo: non utilizzare prodotti abrasivi, a base di cloro o acidi</w:t>
      </w:r>
    </w:p>
    <w:p w14:paraId="59ABE499" w14:textId="77777777" w:rsidR="00D83923" w:rsidRPr="00D83923" w:rsidRDefault="00D83923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D83923">
        <w:rPr>
          <w:rFonts w:ascii="Arial" w:eastAsia="Times New Roman" w:hAnsi="Arial" w:cs="Arial"/>
          <w:sz w:val="24"/>
          <w:szCs w:val="24"/>
          <w:lang w:eastAsia="it-IT"/>
        </w:rPr>
        <w:t>prodotti per la pulizia. Evitare il contatto con concentrato</w:t>
      </w:r>
      <w:r>
        <w:rPr>
          <w:rFonts w:ascii="Arial" w:eastAsia="Times New Roman" w:hAnsi="Arial" w:cs="Arial"/>
          <w:sz w:val="24"/>
          <w:szCs w:val="24"/>
          <w:lang w:eastAsia="it-IT"/>
        </w:rPr>
        <w:t xml:space="preserve"> a base di candeggina</w:t>
      </w:r>
    </w:p>
    <w:p w14:paraId="326DA670" w14:textId="77777777" w:rsidR="00D83923" w:rsidRPr="00D83923" w:rsidRDefault="00D83923" w:rsidP="00D8392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>
        <w:rPr>
          <w:rFonts w:ascii="Arial" w:eastAsia="Times New Roman" w:hAnsi="Arial" w:cs="Arial"/>
          <w:sz w:val="24"/>
          <w:szCs w:val="24"/>
          <w:lang w:eastAsia="it-IT"/>
        </w:rPr>
        <w:t>. Pulire con acqua insaponata</w:t>
      </w:r>
      <w:r w:rsidRPr="00D83923">
        <w:rPr>
          <w:rFonts w:ascii="Arial" w:eastAsia="Times New Roman" w:hAnsi="Arial" w:cs="Arial"/>
          <w:sz w:val="24"/>
          <w:szCs w:val="24"/>
          <w:lang w:eastAsia="it-IT"/>
        </w:rPr>
        <w:t xml:space="preserve"> utilizzando un panno o una spugna.</w:t>
      </w:r>
    </w:p>
    <w:p w14:paraId="3396DCE5" w14:textId="77777777" w:rsidR="000972CB" w:rsidRPr="00D83923" w:rsidRDefault="000972CB" w:rsidP="000972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D83923">
        <w:rPr>
          <w:rFonts w:ascii="Arial" w:eastAsia="Times New Roman" w:hAnsi="Arial" w:cs="Arial"/>
          <w:sz w:val="24"/>
          <w:szCs w:val="24"/>
          <w:lang w:eastAsia="it-IT"/>
        </w:rPr>
        <w:t>• Prodotto in conformità con gli standard europei</w:t>
      </w:r>
    </w:p>
    <w:p w14:paraId="3DA51E99" w14:textId="77777777" w:rsidR="000972CB" w:rsidRPr="00D83923" w:rsidRDefault="000972CB" w:rsidP="000972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D83923">
        <w:rPr>
          <w:rFonts w:ascii="Arial" w:eastAsia="Times New Roman" w:hAnsi="Arial" w:cs="Arial"/>
          <w:sz w:val="24"/>
          <w:szCs w:val="24"/>
          <w:lang w:eastAsia="it-IT"/>
        </w:rPr>
        <w:t xml:space="preserve">• </w:t>
      </w:r>
      <w:r w:rsidR="00951BFA">
        <w:rPr>
          <w:rFonts w:ascii="Arial" w:eastAsia="Times New Roman" w:hAnsi="Arial" w:cs="Arial"/>
          <w:sz w:val="24"/>
          <w:szCs w:val="24"/>
          <w:lang w:eastAsia="it-IT"/>
        </w:rPr>
        <w:t xml:space="preserve">Prodotto sotto il controllo di </w:t>
      </w:r>
      <w:r w:rsidRPr="00D83923">
        <w:rPr>
          <w:rFonts w:ascii="Arial" w:eastAsia="Times New Roman" w:hAnsi="Arial" w:cs="Arial"/>
          <w:sz w:val="24"/>
          <w:szCs w:val="24"/>
          <w:lang w:eastAsia="it-IT"/>
        </w:rPr>
        <w:t>BSI ISO 9001: 2015</w:t>
      </w:r>
      <w:r w:rsidR="00951BFA">
        <w:rPr>
          <w:rFonts w:ascii="Arial" w:eastAsia="Times New Roman" w:hAnsi="Arial" w:cs="Arial"/>
          <w:sz w:val="24"/>
          <w:szCs w:val="24"/>
          <w:lang w:eastAsia="it-IT"/>
        </w:rPr>
        <w:t xml:space="preserve"> - </w:t>
      </w:r>
      <w:r w:rsidRPr="00D83923">
        <w:rPr>
          <w:rFonts w:ascii="Arial" w:eastAsia="Times New Roman" w:hAnsi="Arial" w:cs="Arial"/>
          <w:sz w:val="24"/>
          <w:szCs w:val="24"/>
          <w:lang w:eastAsia="it-IT"/>
        </w:rPr>
        <w:t>Sistema di gestione della qualità (certificato FS 616985)</w:t>
      </w:r>
    </w:p>
    <w:p w14:paraId="0293B285" w14:textId="77777777" w:rsidR="000972CB" w:rsidRPr="00D83923" w:rsidRDefault="000972CB" w:rsidP="000972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D83923">
        <w:rPr>
          <w:rFonts w:ascii="Arial" w:eastAsia="Times New Roman" w:hAnsi="Arial" w:cs="Arial"/>
          <w:sz w:val="24"/>
          <w:szCs w:val="24"/>
          <w:lang w:eastAsia="it-IT"/>
        </w:rPr>
        <w:t>• Certificato di classe I per l'isolamento elettrico</w:t>
      </w:r>
    </w:p>
    <w:p w14:paraId="7734511C" w14:textId="77777777" w:rsidR="000972CB" w:rsidRDefault="000972CB" w:rsidP="00C42928">
      <w:pPr>
        <w:pStyle w:val="Default"/>
      </w:pPr>
    </w:p>
    <w:sectPr w:rsidR="000972CB">
      <w:head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501B84" w14:textId="77777777" w:rsidR="009E5BAA" w:rsidRDefault="009E5BAA" w:rsidP="00247D9D">
      <w:pPr>
        <w:spacing w:after="0" w:line="240" w:lineRule="auto"/>
      </w:pPr>
      <w:r>
        <w:separator/>
      </w:r>
    </w:p>
  </w:endnote>
  <w:endnote w:type="continuationSeparator" w:id="0">
    <w:p w14:paraId="7197AF3A" w14:textId="77777777" w:rsidR="009E5BAA" w:rsidRDefault="009E5BAA" w:rsidP="00247D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gency FB">
    <w:altName w:val="Agency FB"/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49F09F" w14:textId="77777777" w:rsidR="009E5BAA" w:rsidRDefault="009E5BAA" w:rsidP="00247D9D">
      <w:pPr>
        <w:spacing w:after="0" w:line="240" w:lineRule="auto"/>
      </w:pPr>
      <w:r>
        <w:separator/>
      </w:r>
    </w:p>
  </w:footnote>
  <w:footnote w:type="continuationSeparator" w:id="0">
    <w:p w14:paraId="3F6285A3" w14:textId="77777777" w:rsidR="009E5BAA" w:rsidRDefault="009E5BAA" w:rsidP="00247D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9EA4CD" w14:textId="77777777" w:rsidR="00247D9D" w:rsidRDefault="00247D9D">
    <w:pPr>
      <w:pStyle w:val="Intestazione"/>
    </w:pPr>
    <w:r w:rsidRPr="00247D9D">
      <w:rPr>
        <w:noProof/>
        <w:lang w:eastAsia="it-IT"/>
      </w:rPr>
      <w:drawing>
        <wp:inline distT="0" distB="0" distL="0" distR="0" wp14:anchorId="1AFFCA1D" wp14:editId="61F97581">
          <wp:extent cx="2430780" cy="1158240"/>
          <wp:effectExtent l="0" t="0" r="7620" b="3810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30780" cy="11582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 w:rsidRPr="00247D9D">
      <w:rPr>
        <w:b/>
      </w:rPr>
      <w:t>Scheda Tecnica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8CB62FF"/>
    <w:multiLevelType w:val="hybridMultilevel"/>
    <w:tmpl w:val="F356D3F8"/>
    <w:lvl w:ilvl="0" w:tplc="433831B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D72654"/>
    <w:multiLevelType w:val="hybridMultilevel"/>
    <w:tmpl w:val="AFA4A2D0"/>
    <w:lvl w:ilvl="0" w:tplc="A956E7E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45878116">
    <w:abstractNumId w:val="1"/>
  </w:num>
  <w:num w:numId="2" w16cid:durableId="7225610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2928"/>
    <w:rsid w:val="000972CB"/>
    <w:rsid w:val="00247D9D"/>
    <w:rsid w:val="00314FB4"/>
    <w:rsid w:val="00474DE2"/>
    <w:rsid w:val="004B6B8D"/>
    <w:rsid w:val="004E42C4"/>
    <w:rsid w:val="00506133"/>
    <w:rsid w:val="00563F3B"/>
    <w:rsid w:val="00565E7C"/>
    <w:rsid w:val="005C6D24"/>
    <w:rsid w:val="006D7B0D"/>
    <w:rsid w:val="00716F1C"/>
    <w:rsid w:val="00733987"/>
    <w:rsid w:val="007D4121"/>
    <w:rsid w:val="008A0FC0"/>
    <w:rsid w:val="008F2C8C"/>
    <w:rsid w:val="009127A3"/>
    <w:rsid w:val="00951BFA"/>
    <w:rsid w:val="00980B0F"/>
    <w:rsid w:val="00984315"/>
    <w:rsid w:val="009A37DB"/>
    <w:rsid w:val="009D49ED"/>
    <w:rsid w:val="009E5BAA"/>
    <w:rsid w:val="00A82F3E"/>
    <w:rsid w:val="00A87D91"/>
    <w:rsid w:val="00A87FD1"/>
    <w:rsid w:val="00AB2C9B"/>
    <w:rsid w:val="00B01D4F"/>
    <w:rsid w:val="00B57DC4"/>
    <w:rsid w:val="00C42928"/>
    <w:rsid w:val="00CA43BB"/>
    <w:rsid w:val="00D44103"/>
    <w:rsid w:val="00D737D2"/>
    <w:rsid w:val="00D83923"/>
    <w:rsid w:val="00DC0A86"/>
    <w:rsid w:val="00E67EBD"/>
    <w:rsid w:val="00E94944"/>
    <w:rsid w:val="00F67AB0"/>
    <w:rsid w:val="00FE3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FA2814C"/>
  <w15:chartTrackingRefBased/>
  <w15:docId w15:val="{A8FD5437-74BC-4EB5-A10A-6093C8D33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C42928"/>
    <w:pPr>
      <w:autoSpaceDE w:val="0"/>
      <w:autoSpaceDN w:val="0"/>
      <w:adjustRightInd w:val="0"/>
      <w:spacing w:after="0" w:line="240" w:lineRule="auto"/>
    </w:pPr>
    <w:rPr>
      <w:rFonts w:ascii="Agency FB" w:hAnsi="Agency FB" w:cs="Agency FB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unhideWhenUsed/>
    <w:rsid w:val="00247D9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47D9D"/>
  </w:style>
  <w:style w:type="paragraph" w:styleId="Pidipagina">
    <w:name w:val="footer"/>
    <w:basedOn w:val="Normale"/>
    <w:link w:val="PidipaginaCarattere"/>
    <w:uiPriority w:val="99"/>
    <w:unhideWhenUsed/>
    <w:rsid w:val="00247D9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47D9D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B6B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B6B8D"/>
    <w:rPr>
      <w:rFonts w:ascii="Segoe UI" w:hAnsi="Segoe UI" w:cs="Segoe UI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A87F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650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659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368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79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434</Words>
  <Characters>2474</Characters>
  <Application>Microsoft Office Word</Application>
  <DocSecurity>4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Santinato</dc:creator>
  <cp:keywords/>
  <dc:description/>
  <cp:lastModifiedBy>Monica Galloni</cp:lastModifiedBy>
  <cp:revision>2</cp:revision>
  <cp:lastPrinted>2021-03-12T07:37:00Z</cp:lastPrinted>
  <dcterms:created xsi:type="dcterms:W3CDTF">2023-03-03T16:23:00Z</dcterms:created>
  <dcterms:modified xsi:type="dcterms:W3CDTF">2023-03-03T16:23:00Z</dcterms:modified>
</cp:coreProperties>
</file>